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5E7CCD" w14:textId="1C318164" w:rsidR="00000180" w:rsidRPr="008D0F9A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Target Case, </w:t>
      </w:r>
      <w:r w:rsidR="001E33BF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>Phase</w:t>
      </w: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 </w:t>
      </w:r>
      <w:r w:rsidR="00F0394E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>1</w:t>
      </w:r>
      <w:r w:rsidRPr="008D0F9A">
        <w:rPr>
          <w:rFonts w:ascii="Tahoma" w:hAnsi="Tahoma" w:cs="Tahoma"/>
          <w:b/>
          <w:bCs/>
          <w:color w:val="FF0000"/>
          <w:sz w:val="36"/>
          <w:szCs w:val="36"/>
          <w:lang w:val="en-US"/>
        </w:rPr>
        <w:t xml:space="preserve"> (of four)</w:t>
      </w:r>
    </w:p>
    <w:p w14:paraId="30F68138" w14:textId="2611F35C" w:rsidR="00000180" w:rsidRPr="00700224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lang w:val="en-US"/>
        </w:rPr>
      </w:pPr>
    </w:p>
    <w:p w14:paraId="7BC821EC" w14:textId="292502D8" w:rsidR="00000180" w:rsidRPr="00700224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</w:pPr>
      <w:r w:rsidRPr="00700224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 xml:space="preserve">Phase </w:t>
      </w:r>
      <w:r w:rsidR="00F0394E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>1</w:t>
      </w:r>
      <w:r w:rsidRPr="00700224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 xml:space="preserve">:  </w:t>
      </w:r>
      <w:r w:rsidR="00F0394E">
        <w:rPr>
          <w:rFonts w:ascii="Times New Roman" w:hAnsi="Times New Roman" w:cs="Times New Roman"/>
          <w:b/>
          <w:color w:val="FF0000"/>
          <w:sz w:val="36"/>
          <w:szCs w:val="36"/>
          <w:lang w:val="en-US"/>
        </w:rPr>
        <w:t>Seismic Crisis</w:t>
      </w:r>
    </w:p>
    <w:p w14:paraId="47CA601B" w14:textId="1975AA53" w:rsidR="00000180" w:rsidRPr="00700224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  <w:lang w:val="en-US"/>
        </w:rPr>
      </w:pPr>
      <w:r w:rsidRPr="00700224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The next three questions relate </w:t>
      </w:r>
      <w:r w:rsidR="008B0249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to </w:t>
      </w:r>
      <w:r w:rsidR="00F0394E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on-going seismic, </w:t>
      </w:r>
      <w:r w:rsidR="00ED2671">
        <w:rPr>
          <w:rFonts w:ascii="Times New Roman" w:hAnsi="Times New Roman" w:cs="Times New Roman"/>
          <w:color w:val="FF0000"/>
          <w:sz w:val="32"/>
          <w:szCs w:val="32"/>
          <w:lang w:val="en-US"/>
        </w:rPr>
        <w:t xml:space="preserve">ground </w:t>
      </w:r>
      <w:r w:rsidR="00F0394E">
        <w:rPr>
          <w:rFonts w:ascii="Times New Roman" w:hAnsi="Times New Roman" w:cs="Times New Roman"/>
          <w:color w:val="FF0000"/>
          <w:sz w:val="32"/>
          <w:szCs w:val="32"/>
          <w:lang w:val="en-US"/>
        </w:rPr>
        <w:t>deformation and degassing trends</w:t>
      </w:r>
      <w:r w:rsidRPr="00700224">
        <w:rPr>
          <w:rFonts w:ascii="Times New Roman" w:hAnsi="Times New Roman" w:cs="Times New Roman"/>
          <w:color w:val="FF0000"/>
          <w:sz w:val="32"/>
          <w:szCs w:val="32"/>
          <w:lang w:val="en-US"/>
        </w:rPr>
        <w:t>:</w:t>
      </w:r>
    </w:p>
    <w:p w14:paraId="39D5D1F0" w14:textId="77777777" w:rsidR="00000180" w:rsidRPr="008D0F9A" w:rsidRDefault="00000180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5DB5D0D0" w14:textId="77777777" w:rsidR="008273B4" w:rsidRPr="008D0F9A" w:rsidRDefault="008273B4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32"/>
          <w:szCs w:val="32"/>
          <w:lang w:val="en-US"/>
        </w:rPr>
      </w:pPr>
    </w:p>
    <w:p w14:paraId="46792919" w14:textId="4E9CCF91" w:rsidR="00000180" w:rsidRDefault="008D0F9A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</w:pPr>
      <w:r w:rsidRPr="008D0F9A"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  <w:t>Material</w:t>
      </w:r>
      <w:r w:rsidR="008273B4"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  <w:t>s</w:t>
      </w:r>
      <w:r w:rsidRPr="008D0F9A"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  <w:t xml:space="preserve"> Issued:</w:t>
      </w:r>
    </w:p>
    <w:p w14:paraId="625466DB" w14:textId="77777777" w:rsidR="008D0F9A" w:rsidRPr="008D0F9A" w:rsidRDefault="008D0F9A" w:rsidP="0000018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u w:val="single"/>
          <w:lang w:val="en-US"/>
        </w:rPr>
      </w:pPr>
    </w:p>
    <w:p w14:paraId="71F76DDC" w14:textId="0F0DB476" w:rsidR="008D0F9A" w:rsidRPr="00B56C09" w:rsidRDefault="002E7650" w:rsidP="008D0F9A">
      <w:pPr>
        <w:pStyle w:val="Paragrafoelenco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</w:pPr>
      <w:r w:rsidRPr="00B56C09">
        <w:rPr>
          <w:rFonts w:ascii="Times New Roman" w:hAnsi="Times New Roman" w:cs="Times New Roman"/>
          <w:b/>
          <w:color w:val="FF0000"/>
          <w:sz w:val="32"/>
          <w:szCs w:val="32"/>
          <w:lang w:val="en-US"/>
        </w:rPr>
        <w:t>Observatory Report</w:t>
      </w:r>
    </w:p>
    <w:p w14:paraId="6FA352BE" w14:textId="77777777" w:rsidR="0013153C" w:rsidRPr="008B0249" w:rsidRDefault="0013153C" w:rsidP="0013153C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sz w:val="28"/>
          <w:szCs w:val="28"/>
        </w:rPr>
      </w:pPr>
      <w:r w:rsidRPr="008B0249">
        <w:rPr>
          <w:rFonts w:asciiTheme="majorHAnsi" w:hAnsiTheme="majorHAnsi" w:cs="Arial"/>
          <w:b/>
          <w:sz w:val="28"/>
          <w:szCs w:val="28"/>
        </w:rPr>
        <w:t xml:space="preserve">Piton de la Fournaise </w:t>
      </w:r>
      <w:proofErr w:type="spellStart"/>
      <w:r w:rsidRPr="008B0249">
        <w:rPr>
          <w:rFonts w:asciiTheme="majorHAnsi" w:hAnsiTheme="majorHAnsi" w:cs="Arial"/>
          <w:b/>
          <w:sz w:val="28"/>
          <w:szCs w:val="28"/>
        </w:rPr>
        <w:t>Volcano</w:t>
      </w:r>
      <w:proofErr w:type="spellEnd"/>
      <w:r w:rsidRPr="008B0249">
        <w:rPr>
          <w:rFonts w:asciiTheme="majorHAnsi" w:hAnsiTheme="majorHAnsi" w:cs="Arial"/>
          <w:b/>
          <w:sz w:val="28"/>
          <w:szCs w:val="28"/>
        </w:rPr>
        <w:t xml:space="preserve"> </w:t>
      </w:r>
      <w:proofErr w:type="spellStart"/>
      <w:r w:rsidRPr="008B0249">
        <w:rPr>
          <w:rFonts w:asciiTheme="majorHAnsi" w:hAnsiTheme="majorHAnsi" w:cs="Arial"/>
          <w:b/>
          <w:sz w:val="28"/>
          <w:szCs w:val="28"/>
        </w:rPr>
        <w:t>Observatory</w:t>
      </w:r>
      <w:proofErr w:type="spellEnd"/>
      <w:r w:rsidRPr="008B0249">
        <w:rPr>
          <w:rFonts w:asciiTheme="majorHAnsi" w:hAnsiTheme="majorHAnsi" w:cs="Arial"/>
          <w:b/>
          <w:sz w:val="28"/>
          <w:szCs w:val="28"/>
        </w:rPr>
        <w:t xml:space="preserve"> bulletin</w:t>
      </w:r>
    </w:p>
    <w:p w14:paraId="67AA3D87" w14:textId="02F9FBFF" w:rsidR="0013153C" w:rsidRPr="00E327EF" w:rsidRDefault="000E30C9" w:rsidP="0013153C">
      <w:pPr>
        <w:tabs>
          <w:tab w:val="left" w:pos="1347"/>
          <w:tab w:val="center" w:pos="4533"/>
        </w:tabs>
        <w:spacing w:line="360" w:lineRule="auto"/>
        <w:jc w:val="center"/>
        <w:rPr>
          <w:rFonts w:asciiTheme="majorHAnsi" w:hAnsiTheme="majorHAnsi" w:cs="Arial"/>
          <w:b/>
          <w:sz w:val="28"/>
          <w:szCs w:val="28"/>
          <w:lang w:val="en-GB"/>
        </w:rPr>
      </w:pPr>
      <w:r w:rsidRPr="00E327EF">
        <w:rPr>
          <w:rFonts w:asciiTheme="majorHAnsi" w:hAnsiTheme="majorHAnsi" w:cs="Arial"/>
          <w:b/>
          <w:sz w:val="28"/>
          <w:szCs w:val="28"/>
          <w:lang w:val="en-GB"/>
        </w:rPr>
        <w:t>April 13, 2021</w:t>
      </w:r>
      <w:r w:rsidR="0013153C" w:rsidRPr="00E327EF">
        <w:rPr>
          <w:rFonts w:asciiTheme="majorHAnsi" w:hAnsiTheme="majorHAnsi" w:cs="Arial"/>
          <w:b/>
          <w:sz w:val="28"/>
          <w:szCs w:val="28"/>
          <w:lang w:val="en-GB"/>
        </w:rPr>
        <w:t xml:space="preserve">, 05:20 local time </w:t>
      </w:r>
    </w:p>
    <w:p w14:paraId="75727636" w14:textId="44D8899C" w:rsidR="0013153C" w:rsidRDefault="0013153C" w:rsidP="0013153C">
      <w:pPr>
        <w:spacing w:line="360" w:lineRule="auto"/>
        <w:ind w:firstLine="709"/>
        <w:jc w:val="both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lang w:val="en-GB"/>
        </w:rPr>
        <w:t xml:space="preserve">Since </w:t>
      </w:r>
      <w:r w:rsidRPr="00E72EDA">
        <w:rPr>
          <w:rFonts w:asciiTheme="majorHAnsi" w:hAnsiTheme="majorHAnsi" w:cs="Arial"/>
          <w:lang w:val="en-GB"/>
        </w:rPr>
        <w:t>5:13 local time</w:t>
      </w:r>
      <w:r w:rsidR="00682E52">
        <w:rPr>
          <w:rFonts w:asciiTheme="majorHAnsi" w:hAnsiTheme="majorHAnsi" w:cs="Arial"/>
          <w:lang w:val="en-GB"/>
        </w:rPr>
        <w:t xml:space="preserve"> (01:13 UTC)</w:t>
      </w:r>
      <w:r>
        <w:rPr>
          <w:rFonts w:asciiTheme="majorHAnsi" w:hAnsiTheme="majorHAnsi" w:cs="Arial"/>
          <w:lang w:val="en-GB"/>
        </w:rPr>
        <w:t xml:space="preserve">, a seismic </w:t>
      </w:r>
      <w:r w:rsidR="008B7D3E">
        <w:rPr>
          <w:rFonts w:asciiTheme="majorHAnsi" w:hAnsiTheme="majorHAnsi" w:cs="Arial"/>
          <w:lang w:val="en-GB"/>
        </w:rPr>
        <w:t>sequence</w:t>
      </w:r>
      <w:r w:rsidR="00ED2671">
        <w:rPr>
          <w:rFonts w:asciiTheme="majorHAnsi" w:hAnsiTheme="majorHAnsi" w:cs="Arial"/>
          <w:lang w:val="en-GB"/>
        </w:rPr>
        <w:t xml:space="preserve"> </w:t>
      </w:r>
      <w:r>
        <w:rPr>
          <w:rFonts w:asciiTheme="majorHAnsi" w:hAnsiTheme="majorHAnsi" w:cs="Arial"/>
          <w:lang w:val="en-GB"/>
        </w:rPr>
        <w:t xml:space="preserve">(about 6 earthquakes per minute) </w:t>
      </w:r>
      <w:r w:rsidR="007D3898">
        <w:rPr>
          <w:rFonts w:asciiTheme="majorHAnsi" w:hAnsiTheme="majorHAnsi" w:cs="Arial"/>
          <w:lang w:val="en-GB"/>
        </w:rPr>
        <w:t xml:space="preserve">has been </w:t>
      </w:r>
      <w:r>
        <w:rPr>
          <w:rFonts w:asciiTheme="majorHAnsi" w:hAnsiTheme="majorHAnsi" w:cs="Arial"/>
          <w:lang w:val="en-GB"/>
        </w:rPr>
        <w:t xml:space="preserve">recorded. The seismic </w:t>
      </w:r>
      <w:r w:rsidR="00ED2671">
        <w:rPr>
          <w:rFonts w:asciiTheme="majorHAnsi" w:hAnsiTheme="majorHAnsi" w:cs="Arial"/>
          <w:lang w:val="en-GB"/>
        </w:rPr>
        <w:t>events are</w:t>
      </w:r>
      <w:r>
        <w:rPr>
          <w:rFonts w:asciiTheme="majorHAnsi" w:hAnsiTheme="majorHAnsi" w:cs="Arial"/>
          <w:lang w:val="en-GB"/>
        </w:rPr>
        <w:t xml:space="preserve"> accompanied by ground deformation dete</w:t>
      </w:r>
      <w:r w:rsidR="007D3898">
        <w:rPr>
          <w:rFonts w:asciiTheme="majorHAnsi" w:hAnsiTheme="majorHAnsi" w:cs="Arial"/>
          <w:lang w:val="en-GB"/>
        </w:rPr>
        <w:t>cted by the three borehole</w:t>
      </w:r>
      <w:r>
        <w:rPr>
          <w:rFonts w:asciiTheme="majorHAnsi" w:hAnsiTheme="majorHAnsi" w:cs="Arial"/>
          <w:lang w:val="en-GB"/>
        </w:rPr>
        <w:t xml:space="preserve"> </w:t>
      </w:r>
      <w:proofErr w:type="spellStart"/>
      <w:r>
        <w:rPr>
          <w:rFonts w:asciiTheme="majorHAnsi" w:hAnsiTheme="majorHAnsi" w:cs="Arial"/>
          <w:lang w:val="en-GB"/>
        </w:rPr>
        <w:t>tiltmeter</w:t>
      </w:r>
      <w:r w:rsidR="007D3898">
        <w:rPr>
          <w:rFonts w:asciiTheme="majorHAnsi" w:hAnsiTheme="majorHAnsi" w:cs="Arial"/>
          <w:lang w:val="en-GB"/>
        </w:rPr>
        <w:t>s</w:t>
      </w:r>
      <w:proofErr w:type="spellEnd"/>
      <w:r>
        <w:rPr>
          <w:rFonts w:asciiTheme="majorHAnsi" w:hAnsiTheme="majorHAnsi" w:cs="Arial"/>
          <w:lang w:val="en-GB"/>
        </w:rPr>
        <w:t xml:space="preserve"> located around the </w:t>
      </w:r>
      <w:proofErr w:type="spellStart"/>
      <w:r>
        <w:rPr>
          <w:rFonts w:asciiTheme="majorHAnsi" w:hAnsiTheme="majorHAnsi" w:cs="Arial"/>
          <w:lang w:val="en-GB"/>
        </w:rPr>
        <w:t>Enclos</w:t>
      </w:r>
      <w:proofErr w:type="spellEnd"/>
      <w:r>
        <w:rPr>
          <w:rFonts w:asciiTheme="majorHAnsi" w:hAnsiTheme="majorHAnsi" w:cs="Arial"/>
          <w:lang w:val="en-GB"/>
        </w:rPr>
        <w:t xml:space="preserve"> </w:t>
      </w:r>
      <w:proofErr w:type="spellStart"/>
      <w:r>
        <w:rPr>
          <w:rFonts w:asciiTheme="majorHAnsi" w:hAnsiTheme="majorHAnsi" w:cs="Arial"/>
          <w:lang w:val="en-GB"/>
        </w:rPr>
        <w:t>Fouqué</w:t>
      </w:r>
      <w:proofErr w:type="spellEnd"/>
      <w:r>
        <w:rPr>
          <w:rFonts w:asciiTheme="majorHAnsi" w:hAnsiTheme="majorHAnsi" w:cs="Arial"/>
          <w:lang w:val="en-GB"/>
        </w:rPr>
        <w:t xml:space="preserve"> and by the </w:t>
      </w:r>
      <w:proofErr w:type="spellStart"/>
      <w:r>
        <w:rPr>
          <w:rFonts w:asciiTheme="majorHAnsi" w:hAnsiTheme="majorHAnsi" w:cs="Arial"/>
          <w:lang w:val="en-GB"/>
        </w:rPr>
        <w:t>tiltmeter</w:t>
      </w:r>
      <w:proofErr w:type="spellEnd"/>
      <w:r>
        <w:rPr>
          <w:rFonts w:asciiTheme="majorHAnsi" w:hAnsiTheme="majorHAnsi" w:cs="Arial"/>
          <w:lang w:val="en-GB"/>
        </w:rPr>
        <w:t xml:space="preserve"> located at </w:t>
      </w:r>
      <w:proofErr w:type="spellStart"/>
      <w:r>
        <w:rPr>
          <w:rFonts w:asciiTheme="majorHAnsi" w:hAnsiTheme="majorHAnsi" w:cs="Arial"/>
          <w:lang w:val="en-GB"/>
        </w:rPr>
        <w:t>Rivière</w:t>
      </w:r>
      <w:proofErr w:type="spellEnd"/>
      <w:r>
        <w:rPr>
          <w:rFonts w:asciiTheme="majorHAnsi" w:hAnsiTheme="majorHAnsi" w:cs="Arial"/>
          <w:lang w:val="en-GB"/>
        </w:rPr>
        <w:t xml:space="preserve"> de </w:t>
      </w:r>
      <w:proofErr w:type="spellStart"/>
      <w:r>
        <w:rPr>
          <w:rFonts w:asciiTheme="majorHAnsi" w:hAnsiTheme="majorHAnsi" w:cs="Arial"/>
          <w:lang w:val="en-GB"/>
        </w:rPr>
        <w:t>l’Est</w:t>
      </w:r>
      <w:proofErr w:type="spellEnd"/>
      <w:r>
        <w:rPr>
          <w:rFonts w:asciiTheme="majorHAnsi" w:hAnsiTheme="majorHAnsi" w:cs="Arial"/>
          <w:lang w:val="en-GB"/>
        </w:rPr>
        <w:t xml:space="preserve"> (Figure 1). The tilt variations </w:t>
      </w:r>
      <w:r w:rsidR="00ED2671">
        <w:rPr>
          <w:rFonts w:asciiTheme="majorHAnsi" w:hAnsiTheme="majorHAnsi" w:cs="Arial"/>
          <w:lang w:val="en-GB"/>
        </w:rPr>
        <w:t xml:space="preserve">are compatible with </w:t>
      </w:r>
      <w:r>
        <w:rPr>
          <w:rFonts w:asciiTheme="majorHAnsi" w:hAnsiTheme="majorHAnsi" w:cs="Arial"/>
          <w:lang w:val="en-GB"/>
        </w:rPr>
        <w:t xml:space="preserve">a pressure </w:t>
      </w:r>
      <w:r w:rsidR="007D3898">
        <w:rPr>
          <w:rFonts w:asciiTheme="majorHAnsi" w:hAnsiTheme="majorHAnsi" w:cs="Arial"/>
          <w:lang w:val="en-GB"/>
        </w:rPr>
        <w:t xml:space="preserve">source </w:t>
      </w:r>
      <w:r>
        <w:rPr>
          <w:rFonts w:asciiTheme="majorHAnsi" w:hAnsiTheme="majorHAnsi" w:cs="Arial"/>
          <w:lang w:val="en-GB"/>
        </w:rPr>
        <w:t xml:space="preserve">located north-west of the </w:t>
      </w:r>
      <w:proofErr w:type="spellStart"/>
      <w:r>
        <w:rPr>
          <w:rFonts w:asciiTheme="majorHAnsi" w:hAnsiTheme="majorHAnsi" w:cs="Arial"/>
          <w:lang w:val="en-GB"/>
        </w:rPr>
        <w:t>Enclos</w:t>
      </w:r>
      <w:proofErr w:type="spellEnd"/>
      <w:r>
        <w:rPr>
          <w:rFonts w:asciiTheme="majorHAnsi" w:hAnsiTheme="majorHAnsi" w:cs="Arial"/>
          <w:lang w:val="en-GB"/>
        </w:rPr>
        <w:t xml:space="preserve"> </w:t>
      </w:r>
      <w:proofErr w:type="spellStart"/>
      <w:r>
        <w:rPr>
          <w:rFonts w:asciiTheme="majorHAnsi" w:hAnsiTheme="majorHAnsi" w:cs="Arial"/>
          <w:lang w:val="en-GB"/>
        </w:rPr>
        <w:t>Fouqué</w:t>
      </w:r>
      <w:proofErr w:type="spellEnd"/>
      <w:r>
        <w:rPr>
          <w:rFonts w:asciiTheme="majorHAnsi" w:hAnsiTheme="majorHAnsi" w:cs="Arial"/>
          <w:lang w:val="en-GB"/>
        </w:rPr>
        <w:t xml:space="preserve"> caldera. The GPS and </w:t>
      </w:r>
      <w:proofErr w:type="spellStart"/>
      <w:r>
        <w:rPr>
          <w:rFonts w:asciiTheme="majorHAnsi" w:hAnsiTheme="majorHAnsi" w:cs="Arial"/>
          <w:lang w:val="en-GB"/>
        </w:rPr>
        <w:t>tiltmeters</w:t>
      </w:r>
      <w:proofErr w:type="spellEnd"/>
      <w:r>
        <w:rPr>
          <w:rFonts w:asciiTheme="majorHAnsi" w:hAnsiTheme="majorHAnsi" w:cs="Arial"/>
          <w:lang w:val="en-GB"/>
        </w:rPr>
        <w:t xml:space="preserve"> located inside the </w:t>
      </w:r>
      <w:proofErr w:type="spellStart"/>
      <w:r>
        <w:rPr>
          <w:rFonts w:asciiTheme="majorHAnsi" w:hAnsiTheme="majorHAnsi" w:cs="Arial"/>
          <w:lang w:val="en-GB"/>
        </w:rPr>
        <w:t>Enclo</w:t>
      </w:r>
      <w:r w:rsidR="007D3898">
        <w:rPr>
          <w:rFonts w:asciiTheme="majorHAnsi" w:hAnsiTheme="majorHAnsi" w:cs="Arial"/>
          <w:lang w:val="en-GB"/>
        </w:rPr>
        <w:t>s</w:t>
      </w:r>
      <w:proofErr w:type="spellEnd"/>
      <w:r w:rsidR="007D3898">
        <w:rPr>
          <w:rFonts w:asciiTheme="majorHAnsi" w:hAnsiTheme="majorHAnsi" w:cs="Arial"/>
          <w:lang w:val="en-GB"/>
        </w:rPr>
        <w:t xml:space="preserve"> </w:t>
      </w:r>
      <w:proofErr w:type="spellStart"/>
      <w:r w:rsidR="007D3898">
        <w:rPr>
          <w:rFonts w:asciiTheme="majorHAnsi" w:hAnsiTheme="majorHAnsi" w:cs="Arial"/>
          <w:lang w:val="en-GB"/>
        </w:rPr>
        <w:t>Fouqué</w:t>
      </w:r>
      <w:proofErr w:type="spellEnd"/>
      <w:r w:rsidR="007D3898">
        <w:rPr>
          <w:rFonts w:asciiTheme="majorHAnsi" w:hAnsiTheme="majorHAnsi" w:cs="Arial"/>
          <w:lang w:val="en-GB"/>
        </w:rPr>
        <w:t xml:space="preserve"> caldera do not record</w:t>
      </w:r>
      <w:r>
        <w:rPr>
          <w:rFonts w:asciiTheme="majorHAnsi" w:hAnsiTheme="majorHAnsi" w:cs="Arial"/>
          <w:lang w:val="en-GB"/>
        </w:rPr>
        <w:t xml:space="preserve"> any significant ground deformation. </w:t>
      </w:r>
    </w:p>
    <w:p w14:paraId="432DE749" w14:textId="51CDB19F" w:rsidR="0013153C" w:rsidRDefault="0013153C" w:rsidP="0013153C">
      <w:pPr>
        <w:spacing w:line="360" w:lineRule="auto"/>
        <w:jc w:val="both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lang w:val="en-GB"/>
        </w:rPr>
        <w:t xml:space="preserve">This seismic </w:t>
      </w:r>
      <w:r w:rsidR="008B7D3E">
        <w:rPr>
          <w:rFonts w:asciiTheme="majorHAnsi" w:hAnsiTheme="majorHAnsi" w:cs="Arial"/>
          <w:lang w:val="en-GB"/>
        </w:rPr>
        <w:t>sequence</w:t>
      </w:r>
      <w:r w:rsidR="00ED2671">
        <w:rPr>
          <w:rFonts w:asciiTheme="majorHAnsi" w:hAnsiTheme="majorHAnsi" w:cs="Arial"/>
          <w:lang w:val="en-GB"/>
        </w:rPr>
        <w:t xml:space="preserve"> </w:t>
      </w:r>
      <w:r>
        <w:rPr>
          <w:rFonts w:asciiTheme="majorHAnsi" w:hAnsiTheme="majorHAnsi" w:cs="Arial"/>
          <w:lang w:val="en-GB"/>
        </w:rPr>
        <w:t>indicate</w:t>
      </w:r>
      <w:r w:rsidR="007D3898">
        <w:rPr>
          <w:rFonts w:asciiTheme="majorHAnsi" w:hAnsiTheme="majorHAnsi" w:cs="Arial"/>
          <w:lang w:val="en-GB"/>
        </w:rPr>
        <w:t>s</w:t>
      </w:r>
      <w:r>
        <w:rPr>
          <w:rFonts w:asciiTheme="majorHAnsi" w:hAnsiTheme="majorHAnsi" w:cs="Arial"/>
          <w:lang w:val="en-GB"/>
        </w:rPr>
        <w:t xml:space="preserve"> </w:t>
      </w:r>
      <w:r w:rsidRPr="007A034E">
        <w:rPr>
          <w:rFonts w:asciiTheme="majorHAnsi" w:hAnsiTheme="majorHAnsi" w:cs="Arial" w:hint="eastAsia"/>
          <w:lang w:val="en-GB"/>
        </w:rPr>
        <w:t>that</w:t>
      </w:r>
      <w:r>
        <w:rPr>
          <w:rFonts w:asciiTheme="majorHAnsi" w:hAnsiTheme="majorHAnsi" w:cs="Arial"/>
          <w:lang w:val="en-GB"/>
        </w:rPr>
        <w:t xml:space="preserve"> </w:t>
      </w:r>
      <w:r w:rsidRPr="007A034E">
        <w:rPr>
          <w:rFonts w:asciiTheme="majorHAnsi" w:hAnsiTheme="majorHAnsi" w:cs="Arial" w:hint="eastAsia"/>
          <w:lang w:val="en-GB"/>
        </w:rPr>
        <w:t xml:space="preserve">magma </w:t>
      </w:r>
      <w:r w:rsidR="00ED2671">
        <w:rPr>
          <w:rFonts w:asciiTheme="majorHAnsi" w:hAnsiTheme="majorHAnsi" w:cs="Arial"/>
          <w:lang w:val="en-GB"/>
        </w:rPr>
        <w:t xml:space="preserve">might have </w:t>
      </w:r>
      <w:r>
        <w:rPr>
          <w:rFonts w:asciiTheme="majorHAnsi" w:hAnsiTheme="majorHAnsi" w:cs="Arial"/>
          <w:lang w:val="en-GB"/>
        </w:rPr>
        <w:t>s</w:t>
      </w:r>
      <w:r w:rsidRPr="007A034E">
        <w:rPr>
          <w:rFonts w:asciiTheme="majorHAnsi" w:hAnsiTheme="majorHAnsi" w:cs="Arial"/>
          <w:lang w:val="en-GB"/>
        </w:rPr>
        <w:t>tarted propagating towards surface</w:t>
      </w:r>
      <w:r w:rsidRPr="007A034E">
        <w:rPr>
          <w:rFonts w:asciiTheme="majorHAnsi" w:hAnsiTheme="majorHAnsi" w:cs="Arial" w:hint="eastAsia"/>
          <w:lang w:val="en-GB"/>
        </w:rPr>
        <w:t>.</w:t>
      </w:r>
      <w:r>
        <w:rPr>
          <w:rFonts w:asciiTheme="majorHAnsi" w:hAnsiTheme="majorHAnsi" w:cs="Arial"/>
          <w:lang w:val="en-GB"/>
        </w:rPr>
        <w:t xml:space="preserve"> </w:t>
      </w:r>
    </w:p>
    <w:p w14:paraId="70A6BB41" w14:textId="5D7115EA" w:rsidR="0013153C" w:rsidRDefault="007D3898" w:rsidP="0013153C">
      <w:pPr>
        <w:spacing w:line="360" w:lineRule="auto"/>
        <w:jc w:val="both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lang w:val="en-GB"/>
        </w:rPr>
        <w:t>The l</w:t>
      </w:r>
      <w:r w:rsidR="0013153C">
        <w:rPr>
          <w:rFonts w:asciiTheme="majorHAnsi" w:hAnsiTheme="majorHAnsi" w:cs="Arial"/>
          <w:lang w:val="en-GB"/>
        </w:rPr>
        <w:t xml:space="preserve">ocation map </w:t>
      </w:r>
      <w:r w:rsidR="008B7D3E">
        <w:rPr>
          <w:rFonts w:asciiTheme="majorHAnsi" w:hAnsiTheme="majorHAnsi" w:cs="Arial"/>
          <w:lang w:val="en-GB"/>
        </w:rPr>
        <w:t xml:space="preserve">of </w:t>
      </w:r>
      <w:r w:rsidR="0013153C">
        <w:rPr>
          <w:rFonts w:asciiTheme="majorHAnsi" w:hAnsiTheme="majorHAnsi" w:cs="Arial"/>
          <w:lang w:val="en-GB"/>
        </w:rPr>
        <w:t xml:space="preserve">the first earthquakes of the </w:t>
      </w:r>
      <w:r w:rsidR="008B7D3E">
        <w:rPr>
          <w:rFonts w:asciiTheme="majorHAnsi" w:hAnsiTheme="majorHAnsi" w:cs="Arial"/>
          <w:lang w:val="en-GB"/>
        </w:rPr>
        <w:t xml:space="preserve">sequence delineates </w:t>
      </w:r>
      <w:r w:rsidR="0013153C">
        <w:rPr>
          <w:rFonts w:asciiTheme="majorHAnsi" w:hAnsiTheme="majorHAnsi" w:cs="Arial"/>
          <w:lang w:val="en-GB"/>
        </w:rPr>
        <w:t xml:space="preserve">a seismic swarm located below the </w:t>
      </w:r>
      <w:proofErr w:type="spellStart"/>
      <w:r w:rsidR="0013153C">
        <w:rPr>
          <w:rFonts w:asciiTheme="majorHAnsi" w:hAnsiTheme="majorHAnsi" w:cs="Arial"/>
          <w:lang w:val="en-GB"/>
        </w:rPr>
        <w:t>Plaine</w:t>
      </w:r>
      <w:proofErr w:type="spellEnd"/>
      <w:r w:rsidR="0013153C">
        <w:rPr>
          <w:rFonts w:asciiTheme="majorHAnsi" w:hAnsiTheme="majorHAnsi" w:cs="Arial"/>
          <w:lang w:val="en-GB"/>
        </w:rPr>
        <w:t xml:space="preserve"> des </w:t>
      </w:r>
      <w:proofErr w:type="spellStart"/>
      <w:r w:rsidR="0013153C">
        <w:rPr>
          <w:rFonts w:asciiTheme="majorHAnsi" w:hAnsiTheme="majorHAnsi" w:cs="Arial"/>
          <w:lang w:val="en-GB"/>
        </w:rPr>
        <w:t>Palmistes</w:t>
      </w:r>
      <w:proofErr w:type="spellEnd"/>
      <w:r w:rsidR="0013153C">
        <w:rPr>
          <w:rFonts w:asciiTheme="majorHAnsi" w:hAnsiTheme="majorHAnsi" w:cs="Arial"/>
          <w:lang w:val="en-GB"/>
        </w:rPr>
        <w:t xml:space="preserve"> sector (Figure 2).</w:t>
      </w:r>
    </w:p>
    <w:p w14:paraId="4C5B2CB1" w14:textId="28E8A8B3" w:rsidR="00682E52" w:rsidRDefault="003E384B" w:rsidP="00E327EF">
      <w:pPr>
        <w:spacing w:after="0" w:line="240" w:lineRule="auto"/>
        <w:jc w:val="center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noProof/>
          <w:lang w:val="it-IT" w:eastAsia="it-IT"/>
        </w:rPr>
        <w:drawing>
          <wp:inline distT="0" distB="0" distL="0" distR="0" wp14:anchorId="009CB4A5" wp14:editId="725A9DAA">
            <wp:extent cx="2876550" cy="2601371"/>
            <wp:effectExtent l="0" t="0" r="0" b="889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ercice_Tilt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500" cy="260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A9876" w14:textId="6A6C2352" w:rsidR="0013153C" w:rsidRDefault="0013153C" w:rsidP="00E327EF">
      <w:pPr>
        <w:spacing w:after="0" w:line="240" w:lineRule="auto"/>
        <w:jc w:val="center"/>
        <w:rPr>
          <w:rFonts w:asciiTheme="majorHAnsi" w:hAnsiTheme="majorHAnsi" w:cs="Arial"/>
          <w:lang w:val="en-GB"/>
        </w:rPr>
      </w:pPr>
      <w:r w:rsidRPr="00A47258">
        <w:rPr>
          <w:rFonts w:asciiTheme="majorHAnsi" w:hAnsiTheme="majorHAnsi" w:cs="Arial"/>
          <w:i/>
          <w:sz w:val="20"/>
          <w:szCs w:val="20"/>
          <w:lang w:val="en-GB"/>
        </w:rPr>
        <w:t xml:space="preserve">Figure </w:t>
      </w:r>
      <w:r>
        <w:rPr>
          <w:rFonts w:asciiTheme="majorHAnsi" w:hAnsiTheme="majorHAnsi" w:cs="Arial"/>
          <w:i/>
          <w:sz w:val="20"/>
          <w:szCs w:val="20"/>
          <w:lang w:val="en-GB"/>
        </w:rPr>
        <w:t>1</w:t>
      </w:r>
      <w:r w:rsidRPr="00A47258">
        <w:rPr>
          <w:rFonts w:asciiTheme="majorHAnsi" w:hAnsiTheme="majorHAnsi" w:cs="Arial"/>
          <w:i/>
          <w:sz w:val="20"/>
          <w:szCs w:val="20"/>
          <w:lang w:val="en-GB"/>
        </w:rPr>
        <w:t xml:space="preserve">: </w:t>
      </w:r>
      <w:r>
        <w:rPr>
          <w:rFonts w:asciiTheme="majorHAnsi" w:hAnsiTheme="majorHAnsi" w:cs="Arial"/>
          <w:i/>
          <w:sz w:val="20"/>
          <w:szCs w:val="20"/>
          <w:lang w:val="en-GB"/>
        </w:rPr>
        <w:t xml:space="preserve">Tilt variations recorded on the three </w:t>
      </w:r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OVPF borehole </w:t>
      </w:r>
      <w:proofErr w:type="spellStart"/>
      <w:r w:rsidRPr="00E327EF">
        <w:rPr>
          <w:rFonts w:asciiTheme="majorHAnsi" w:hAnsiTheme="majorHAnsi" w:cs="Arial"/>
          <w:i/>
          <w:sz w:val="20"/>
          <w:szCs w:val="20"/>
          <w:lang w:val="en-GB"/>
        </w:rPr>
        <w:t>tiltmeters</w:t>
      </w:r>
      <w:proofErr w:type="spellEnd"/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</w:t>
      </w:r>
      <w:r w:rsidR="000E30C9" w:rsidRPr="00E327EF">
        <w:rPr>
          <w:rFonts w:asciiTheme="majorHAnsi" w:hAnsiTheme="majorHAnsi" w:cs="Arial"/>
          <w:i/>
          <w:sz w:val="20"/>
          <w:szCs w:val="20"/>
          <w:lang w:val="en-GB"/>
        </w:rPr>
        <w:t>on April, 13</w:t>
      </w:r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2020</w:t>
      </w:r>
      <w:r w:rsidRPr="00E327EF"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 (© OVPF-IPGP).</w:t>
      </w:r>
    </w:p>
    <w:p w14:paraId="215794CD" w14:textId="5401A3C5" w:rsidR="0013153C" w:rsidRDefault="00C76C22" w:rsidP="0013153C">
      <w:pPr>
        <w:spacing w:line="360" w:lineRule="auto"/>
        <w:jc w:val="center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noProof/>
          <w:lang w:val="it-IT" w:eastAsia="it-IT"/>
        </w:rPr>
        <w:lastRenderedPageBreak/>
        <w:drawing>
          <wp:inline distT="0" distB="0" distL="0" distR="0" wp14:anchorId="5DF49F9F" wp14:editId="69564D14">
            <wp:extent cx="6120130" cy="612013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ercice_Sismo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43D36" w14:textId="5A3EA40B" w:rsidR="0013153C" w:rsidRPr="00A47258" w:rsidRDefault="0013153C" w:rsidP="0013153C">
      <w:pPr>
        <w:jc w:val="both"/>
        <w:rPr>
          <w:rFonts w:asciiTheme="majorHAnsi" w:hAnsiTheme="majorHAnsi" w:cs="Arial"/>
          <w:i/>
          <w:sz w:val="20"/>
          <w:szCs w:val="20"/>
          <w:lang w:val="en-GB"/>
        </w:rPr>
      </w:pPr>
      <w:r w:rsidRPr="00A47258">
        <w:rPr>
          <w:rFonts w:asciiTheme="majorHAnsi" w:hAnsiTheme="majorHAnsi" w:cs="Arial"/>
          <w:i/>
          <w:sz w:val="20"/>
          <w:szCs w:val="20"/>
          <w:lang w:val="en-GB"/>
        </w:rPr>
        <w:t xml:space="preserve">Figure </w:t>
      </w:r>
      <w:r>
        <w:rPr>
          <w:rFonts w:asciiTheme="majorHAnsi" w:hAnsiTheme="majorHAnsi" w:cs="Arial"/>
          <w:i/>
          <w:sz w:val="20"/>
          <w:szCs w:val="20"/>
          <w:lang w:val="en-GB"/>
        </w:rPr>
        <w:t>2</w:t>
      </w:r>
      <w:r w:rsidRPr="00A47258">
        <w:rPr>
          <w:rFonts w:asciiTheme="majorHAnsi" w:hAnsiTheme="majorHAnsi" w:cs="Arial"/>
          <w:i/>
          <w:sz w:val="20"/>
          <w:szCs w:val="20"/>
          <w:lang w:val="en-GB"/>
        </w:rPr>
        <w:t xml:space="preserve">: 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Location map (epicentres) and</w:t>
      </w:r>
      <w:r>
        <w:rPr>
          <w:rFonts w:asciiTheme="majorHAnsi" w:hAnsiTheme="majorHAnsi" w:cs="Arial"/>
          <w:i/>
          <w:sz w:val="20"/>
          <w:szCs w:val="20"/>
          <w:lang w:val="en-GB"/>
        </w:rPr>
        <w:t xml:space="preserve"> 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north-south and east-west cross-sections (hypocentres) of earthquakes at Piton de la </w:t>
      </w:r>
      <w:proofErr w:type="spellStart"/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Fournaise</w:t>
      </w:r>
      <w:proofErr w:type="spellEnd"/>
      <w:r>
        <w:rPr>
          <w:rFonts w:asciiTheme="majorHAnsi" w:hAnsiTheme="majorHAnsi" w:cs="Arial"/>
          <w:i/>
          <w:sz w:val="20"/>
          <w:szCs w:val="20"/>
          <w:lang w:val="en-GB"/>
        </w:rPr>
        <w:t xml:space="preserve"> 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as</w:t>
      </w:r>
      <w:r>
        <w:rPr>
          <w:rFonts w:asciiTheme="majorHAnsi" w:hAnsiTheme="majorHAnsi" w:cs="Arial"/>
          <w:i/>
          <w:sz w:val="20"/>
          <w:szCs w:val="20"/>
          <w:lang w:val="en-GB"/>
        </w:rPr>
        <w:t xml:space="preserve"> 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recorded by OVPF-</w:t>
      </w:r>
      <w:r w:rsidRPr="00E327EF"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IPGP </w:t>
      </w:r>
      <w:r w:rsidR="00E327EF" w:rsidRPr="00E327EF">
        <w:rPr>
          <w:rFonts w:asciiTheme="majorHAnsi" w:hAnsiTheme="majorHAnsi" w:cs="Arial"/>
          <w:i/>
          <w:sz w:val="20"/>
          <w:szCs w:val="20"/>
          <w:lang w:val="en-GB"/>
        </w:rPr>
        <w:t>during the last two weeks</w:t>
      </w:r>
      <w:r w:rsidRPr="00E327EF">
        <w:rPr>
          <w:rFonts w:asciiTheme="majorHAnsi" w:hAnsiTheme="majorHAnsi" w:cs="Arial" w:hint="eastAsia"/>
          <w:i/>
          <w:sz w:val="20"/>
          <w:szCs w:val="20"/>
          <w:lang w:val="en-GB"/>
        </w:rPr>
        <w:t>. Only localizable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 earthquakes are  shown</w:t>
      </w:r>
      <w:r>
        <w:rPr>
          <w:rFonts w:asciiTheme="majorHAnsi" w:hAnsiTheme="majorHAnsi" w:cs="Arial"/>
          <w:i/>
          <w:sz w:val="20"/>
          <w:szCs w:val="20"/>
          <w:lang w:val="en-GB"/>
        </w:rPr>
        <w:t xml:space="preserve"> 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on  the  map</w:t>
      </w:r>
      <w:r w:rsidR="008B7D3E">
        <w:rPr>
          <w:rFonts w:asciiTheme="majorHAnsi" w:hAnsiTheme="majorHAnsi" w:cs="Arial"/>
          <w:i/>
          <w:sz w:val="20"/>
          <w:szCs w:val="20"/>
          <w:lang w:val="en-GB"/>
        </w:rPr>
        <w:t>.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  </w:t>
      </w:r>
      <w:r w:rsidR="008B7D3E">
        <w:rPr>
          <w:rFonts w:asciiTheme="majorHAnsi" w:hAnsiTheme="majorHAnsi" w:cs="Arial"/>
          <w:i/>
          <w:sz w:val="20"/>
          <w:szCs w:val="20"/>
          <w:lang w:val="en-GB"/>
        </w:rPr>
        <w:t>T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he  observatory  record</w:t>
      </w:r>
      <w:r w:rsidR="008B7D3E">
        <w:rPr>
          <w:rFonts w:asciiTheme="majorHAnsi" w:hAnsiTheme="majorHAnsi" w:cs="Arial"/>
          <w:i/>
          <w:sz w:val="20"/>
          <w:szCs w:val="20"/>
          <w:lang w:val="en-GB"/>
        </w:rPr>
        <w:t>ed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  </w:t>
      </w:r>
      <w:r w:rsidR="008B7D3E">
        <w:rPr>
          <w:rFonts w:asciiTheme="majorHAnsi" w:hAnsiTheme="majorHAnsi" w:cs="Arial"/>
          <w:i/>
          <w:sz w:val="20"/>
          <w:szCs w:val="20"/>
          <w:lang w:val="en-GB"/>
        </w:rPr>
        <w:t>additional</w:t>
      </w:r>
      <w:r w:rsidR="008B7D3E"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  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seismic events  that  are  not  localizable  due  to  their  low  magnitude</w:t>
      </w:r>
      <w:r>
        <w:rPr>
          <w:rFonts w:asciiTheme="majorHAnsi" w:hAnsiTheme="majorHAnsi" w:cs="Arial"/>
          <w:i/>
          <w:sz w:val="20"/>
          <w:szCs w:val="20"/>
          <w:lang w:val="en-GB"/>
        </w:rPr>
        <w:t xml:space="preserve">. The earthquakes recorded since the beginning of the seismic </w:t>
      </w:r>
      <w:r w:rsidR="008B7D3E">
        <w:rPr>
          <w:rFonts w:asciiTheme="majorHAnsi" w:hAnsiTheme="majorHAnsi" w:cs="Arial"/>
          <w:i/>
          <w:sz w:val="20"/>
          <w:szCs w:val="20"/>
          <w:lang w:val="en-GB"/>
        </w:rPr>
        <w:t xml:space="preserve">sequence </w:t>
      </w:r>
      <w:r>
        <w:rPr>
          <w:rFonts w:asciiTheme="majorHAnsi" w:hAnsiTheme="majorHAnsi" w:cs="Arial"/>
          <w:i/>
          <w:sz w:val="20"/>
          <w:szCs w:val="20"/>
          <w:lang w:val="en-GB"/>
        </w:rPr>
        <w:t>are in red</w:t>
      </w:r>
      <w:r>
        <w:rPr>
          <w:rFonts w:asciiTheme="majorHAnsi" w:hAnsiTheme="majorHAnsi" w:cs="Arial" w:hint="eastAsia"/>
          <w:i/>
          <w:sz w:val="20"/>
          <w:szCs w:val="20"/>
          <w:lang w:val="en-GB"/>
        </w:rPr>
        <w:t xml:space="preserve"> (© </w:t>
      </w:r>
      <w:r w:rsidRPr="00A47258">
        <w:rPr>
          <w:rFonts w:asciiTheme="majorHAnsi" w:hAnsiTheme="majorHAnsi" w:cs="Arial" w:hint="eastAsia"/>
          <w:i/>
          <w:sz w:val="20"/>
          <w:szCs w:val="20"/>
          <w:lang w:val="en-GB"/>
        </w:rPr>
        <w:t>OVPF-IPGP).</w:t>
      </w:r>
    </w:p>
    <w:p w14:paraId="2FDD180F" w14:textId="77777777" w:rsidR="0013153C" w:rsidRPr="00E72EDA" w:rsidRDefault="0013153C" w:rsidP="0013153C">
      <w:pPr>
        <w:spacing w:line="360" w:lineRule="auto"/>
        <w:jc w:val="right"/>
        <w:rPr>
          <w:rFonts w:asciiTheme="majorHAnsi" w:hAnsiTheme="majorHAnsi" w:cs="Arial"/>
          <w:lang w:val="en-GB"/>
        </w:rPr>
      </w:pPr>
    </w:p>
    <w:p w14:paraId="4FF0D050" w14:textId="664F2BC8" w:rsidR="0013153C" w:rsidRPr="00A111D2" w:rsidRDefault="0013153C" w:rsidP="0013153C">
      <w:pPr>
        <w:spacing w:line="360" w:lineRule="auto"/>
        <w:jc w:val="both"/>
        <w:rPr>
          <w:rFonts w:asciiTheme="majorHAnsi" w:hAnsiTheme="majorHAnsi" w:cs="Arial"/>
          <w:lang w:val="en-GB"/>
        </w:rPr>
      </w:pPr>
      <w:r w:rsidRPr="00E72EDA">
        <w:rPr>
          <w:rFonts w:asciiTheme="majorHAnsi" w:hAnsiTheme="majorHAnsi" w:cs="Arial"/>
          <w:lang w:val="en-GB"/>
        </w:rPr>
        <w:t>This</w:t>
      </w:r>
      <w:r>
        <w:rPr>
          <w:rFonts w:asciiTheme="majorHAnsi" w:hAnsiTheme="majorHAnsi" w:cs="Arial"/>
          <w:lang w:val="en-GB"/>
        </w:rPr>
        <w:t xml:space="preserve"> seismic crisis follow</w:t>
      </w:r>
      <w:r w:rsidR="007D3898">
        <w:rPr>
          <w:rFonts w:asciiTheme="majorHAnsi" w:hAnsiTheme="majorHAnsi" w:cs="Arial"/>
          <w:lang w:val="en-GB"/>
        </w:rPr>
        <w:t>s</w:t>
      </w:r>
      <w:r>
        <w:rPr>
          <w:rFonts w:asciiTheme="majorHAnsi" w:hAnsiTheme="majorHAnsi" w:cs="Arial"/>
          <w:lang w:val="en-GB"/>
        </w:rPr>
        <w:t xml:space="preserve"> two weeks of continuous increase </w:t>
      </w:r>
      <w:r w:rsidR="007D3898">
        <w:rPr>
          <w:rFonts w:asciiTheme="majorHAnsi" w:hAnsiTheme="majorHAnsi" w:cs="Arial"/>
          <w:lang w:val="en-GB"/>
        </w:rPr>
        <w:t>in deep seismicity (&gt;</w:t>
      </w:r>
      <w:r>
        <w:rPr>
          <w:rFonts w:asciiTheme="majorHAnsi" w:hAnsiTheme="majorHAnsi" w:cs="Arial"/>
          <w:lang w:val="en-GB"/>
        </w:rPr>
        <w:t>2 km depth) below the N120° (NW</w:t>
      </w:r>
      <w:r w:rsidRPr="00E327EF">
        <w:rPr>
          <w:rFonts w:asciiTheme="majorHAnsi" w:hAnsiTheme="majorHAnsi" w:cs="Arial"/>
          <w:lang w:val="en-GB"/>
        </w:rPr>
        <w:t xml:space="preserve">) rift zone (Figure 3) and an increase </w:t>
      </w:r>
      <w:r w:rsidR="007D3898">
        <w:rPr>
          <w:rFonts w:asciiTheme="majorHAnsi" w:hAnsiTheme="majorHAnsi" w:cs="Arial"/>
          <w:lang w:val="en-GB"/>
        </w:rPr>
        <w:t>in</w:t>
      </w:r>
      <w:r w:rsidRPr="00E327EF">
        <w:rPr>
          <w:rFonts w:asciiTheme="majorHAnsi" w:hAnsiTheme="majorHAnsi" w:cs="Arial"/>
          <w:lang w:val="en-GB"/>
        </w:rPr>
        <w:t xml:space="preserve"> soil CO</w:t>
      </w:r>
      <w:r w:rsidRPr="00E327EF">
        <w:rPr>
          <w:rFonts w:asciiTheme="majorHAnsi" w:hAnsiTheme="majorHAnsi" w:cs="Arial"/>
          <w:vertAlign w:val="subscript"/>
          <w:lang w:val="en-GB"/>
        </w:rPr>
        <w:t>2</w:t>
      </w:r>
      <w:r w:rsidRPr="00E327EF">
        <w:rPr>
          <w:rFonts w:asciiTheme="majorHAnsi" w:hAnsiTheme="majorHAnsi" w:cs="Arial"/>
          <w:lang w:val="en-GB"/>
        </w:rPr>
        <w:t xml:space="preserve"> </w:t>
      </w:r>
      <w:r w:rsidR="00682E52" w:rsidRPr="00E327EF">
        <w:rPr>
          <w:rFonts w:asciiTheme="majorHAnsi" w:hAnsiTheme="majorHAnsi" w:cs="Arial"/>
          <w:lang w:val="en-GB"/>
        </w:rPr>
        <w:t xml:space="preserve">flux recorded since </w:t>
      </w:r>
      <w:r w:rsidR="00E327EF">
        <w:rPr>
          <w:rFonts w:asciiTheme="majorHAnsi" w:hAnsiTheme="majorHAnsi" w:cs="Arial"/>
          <w:lang w:val="en-GB"/>
        </w:rPr>
        <w:t>Nov</w:t>
      </w:r>
      <w:r w:rsidR="00E327EF" w:rsidRPr="00E327EF">
        <w:rPr>
          <w:rFonts w:asciiTheme="majorHAnsi" w:hAnsiTheme="majorHAnsi" w:cs="Arial"/>
          <w:lang w:val="en-GB"/>
        </w:rPr>
        <w:t>ember</w:t>
      </w:r>
      <w:r w:rsidR="00682E52" w:rsidRPr="00E327EF">
        <w:rPr>
          <w:rFonts w:asciiTheme="majorHAnsi" w:hAnsiTheme="majorHAnsi" w:cs="Arial"/>
          <w:lang w:val="en-GB"/>
        </w:rPr>
        <w:t xml:space="preserve"> 2020</w:t>
      </w:r>
      <w:r w:rsidRPr="00E327EF">
        <w:rPr>
          <w:rFonts w:asciiTheme="majorHAnsi" w:hAnsiTheme="majorHAnsi" w:cs="Arial"/>
          <w:lang w:val="en-GB"/>
        </w:rPr>
        <w:t xml:space="preserve"> (Figure 4); the</w:t>
      </w:r>
      <w:r>
        <w:rPr>
          <w:rFonts w:asciiTheme="majorHAnsi" w:hAnsiTheme="majorHAnsi" w:cs="Arial"/>
          <w:lang w:val="en-GB"/>
        </w:rPr>
        <w:t xml:space="preserve"> soil CO</w:t>
      </w:r>
      <w:r w:rsidRPr="00825B42">
        <w:rPr>
          <w:rFonts w:asciiTheme="majorHAnsi" w:hAnsiTheme="majorHAnsi" w:cs="Arial"/>
          <w:vertAlign w:val="subscript"/>
          <w:lang w:val="en-GB"/>
        </w:rPr>
        <w:t>2</w:t>
      </w:r>
      <w:r>
        <w:rPr>
          <w:rFonts w:asciiTheme="majorHAnsi" w:hAnsiTheme="majorHAnsi" w:cs="Arial"/>
          <w:lang w:val="en-GB"/>
        </w:rPr>
        <w:t xml:space="preserve"> flux </w:t>
      </w:r>
      <w:r w:rsidR="007D3898">
        <w:rPr>
          <w:rFonts w:asciiTheme="majorHAnsi" w:hAnsiTheme="majorHAnsi" w:cs="Arial"/>
          <w:lang w:val="en-GB"/>
        </w:rPr>
        <w:t>has</w:t>
      </w:r>
      <w:r>
        <w:rPr>
          <w:rFonts w:asciiTheme="majorHAnsi" w:hAnsiTheme="majorHAnsi" w:cs="Arial"/>
          <w:lang w:val="en-GB"/>
        </w:rPr>
        <w:t xml:space="preserve"> reach</w:t>
      </w:r>
      <w:r w:rsidR="007D3898">
        <w:rPr>
          <w:rFonts w:asciiTheme="majorHAnsi" w:hAnsiTheme="majorHAnsi" w:cs="Arial"/>
          <w:lang w:val="en-GB"/>
        </w:rPr>
        <w:t>ed</w:t>
      </w:r>
      <w:r>
        <w:rPr>
          <w:rFonts w:asciiTheme="majorHAnsi" w:hAnsiTheme="majorHAnsi" w:cs="Arial"/>
          <w:lang w:val="en-GB"/>
        </w:rPr>
        <w:t xml:space="preserve"> the highest values since the network became operational </w:t>
      </w:r>
      <w:r w:rsidRPr="00A111D2">
        <w:rPr>
          <w:rFonts w:asciiTheme="majorHAnsi" w:hAnsiTheme="majorHAnsi" w:cs="Arial"/>
          <w:lang w:val="en-GB"/>
        </w:rPr>
        <w:t xml:space="preserve">(see bulletin of April </w:t>
      </w:r>
      <w:r w:rsidR="00E327EF">
        <w:rPr>
          <w:rFonts w:asciiTheme="majorHAnsi" w:hAnsiTheme="majorHAnsi" w:cs="Arial"/>
          <w:lang w:val="en-GB"/>
        </w:rPr>
        <w:t>10</w:t>
      </w:r>
      <w:r w:rsidRPr="00A111D2">
        <w:rPr>
          <w:rFonts w:asciiTheme="majorHAnsi" w:hAnsiTheme="majorHAnsi" w:cs="Arial"/>
          <w:lang w:val="en-GB"/>
        </w:rPr>
        <w:t xml:space="preserve">, </w:t>
      </w:r>
      <w:r>
        <w:rPr>
          <w:rFonts w:asciiTheme="majorHAnsi" w:hAnsiTheme="majorHAnsi" w:cs="Arial" w:hint="eastAsia"/>
          <w:lang w:val="en-GB"/>
        </w:rPr>
        <w:t xml:space="preserve">whose main </w:t>
      </w:r>
      <w:r>
        <w:rPr>
          <w:rFonts w:asciiTheme="majorHAnsi" w:hAnsiTheme="majorHAnsi" w:cs="Arial"/>
          <w:lang w:val="en-GB"/>
        </w:rPr>
        <w:t>figures</w:t>
      </w:r>
      <w:r w:rsidRPr="00A111D2">
        <w:rPr>
          <w:rFonts w:asciiTheme="majorHAnsi" w:hAnsiTheme="majorHAnsi" w:cs="Arial" w:hint="eastAsia"/>
          <w:lang w:val="en-GB"/>
        </w:rPr>
        <w:t xml:space="preserve"> are </w:t>
      </w:r>
      <w:r>
        <w:rPr>
          <w:rFonts w:asciiTheme="majorHAnsi" w:hAnsiTheme="majorHAnsi" w:cs="Arial"/>
          <w:lang w:val="en-GB"/>
        </w:rPr>
        <w:t xml:space="preserve">shown </w:t>
      </w:r>
      <w:r w:rsidRPr="00A111D2">
        <w:rPr>
          <w:rFonts w:asciiTheme="majorHAnsi" w:hAnsiTheme="majorHAnsi" w:cs="Arial" w:hint="eastAsia"/>
          <w:lang w:val="en-GB"/>
        </w:rPr>
        <w:t>below</w:t>
      </w:r>
      <w:r w:rsidRPr="00A111D2">
        <w:rPr>
          <w:rFonts w:asciiTheme="majorHAnsi" w:hAnsiTheme="majorHAnsi" w:cs="Arial"/>
          <w:lang w:val="en-GB"/>
        </w:rPr>
        <w:t>).</w:t>
      </w:r>
    </w:p>
    <w:p w14:paraId="1292EDAD" w14:textId="77777777" w:rsidR="00E327EF" w:rsidRDefault="00682E52" w:rsidP="00E327EF">
      <w:pPr>
        <w:spacing w:after="0" w:line="240" w:lineRule="auto"/>
        <w:jc w:val="center"/>
        <w:rPr>
          <w:rFonts w:asciiTheme="majorHAnsi" w:hAnsiTheme="majorHAnsi" w:cs="Arial"/>
          <w:i/>
          <w:sz w:val="20"/>
          <w:szCs w:val="20"/>
          <w:lang w:val="en-GB"/>
        </w:rPr>
      </w:pPr>
      <w:r>
        <w:rPr>
          <w:noProof/>
          <w:lang w:val="it-IT" w:eastAsia="it-IT"/>
        </w:rPr>
        <w:lastRenderedPageBreak/>
        <w:drawing>
          <wp:inline distT="0" distB="0" distL="0" distR="0" wp14:anchorId="55AEF6F4" wp14:editId="73DA2AC1">
            <wp:extent cx="5591175" cy="2438400"/>
            <wp:effectExtent l="0" t="0" r="9525" b="19050"/>
            <wp:docPr id="1" name="Graphique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17C7D678" w14:textId="29B4BF52" w:rsidR="0013153C" w:rsidRPr="00E327EF" w:rsidRDefault="0013153C" w:rsidP="00E327EF">
      <w:pPr>
        <w:spacing w:after="0" w:line="240" w:lineRule="auto"/>
        <w:jc w:val="center"/>
        <w:rPr>
          <w:rFonts w:asciiTheme="majorHAnsi" w:hAnsiTheme="majorHAnsi" w:cs="Arial"/>
          <w:lang w:val="en-GB"/>
        </w:rPr>
      </w:pPr>
      <w:r w:rsidRPr="00825B42">
        <w:rPr>
          <w:rFonts w:asciiTheme="majorHAnsi" w:hAnsiTheme="majorHAnsi" w:cs="Arial"/>
          <w:i/>
          <w:sz w:val="20"/>
          <w:szCs w:val="20"/>
          <w:lang w:val="en-GB"/>
        </w:rPr>
        <w:t xml:space="preserve">Figure 3: Daily number of deep volcano-tectonic earthquakes recorded </w:t>
      </w:r>
      <w:r w:rsidR="00682E52">
        <w:rPr>
          <w:rFonts w:asciiTheme="majorHAnsi" w:hAnsiTheme="majorHAnsi" w:cs="Arial"/>
          <w:i/>
          <w:sz w:val="20"/>
          <w:szCs w:val="20"/>
          <w:lang w:val="en-GB"/>
        </w:rPr>
        <w:t xml:space="preserve">during the last 20 days </w:t>
      </w:r>
      <w:r w:rsidRPr="00825B42">
        <w:rPr>
          <w:rFonts w:asciiTheme="majorHAnsi" w:hAnsiTheme="majorHAnsi" w:cs="Arial" w:hint="eastAsia"/>
          <w:i/>
          <w:sz w:val="20"/>
          <w:szCs w:val="20"/>
          <w:lang w:val="en-GB"/>
        </w:rPr>
        <w:t>(© OVPF-IPGP).</w:t>
      </w:r>
    </w:p>
    <w:p w14:paraId="687B6679" w14:textId="684786FE" w:rsidR="0013153C" w:rsidRPr="00ED2671" w:rsidRDefault="0013153C" w:rsidP="0013153C">
      <w:pPr>
        <w:spacing w:line="360" w:lineRule="auto"/>
        <w:jc w:val="center"/>
        <w:rPr>
          <w:rFonts w:asciiTheme="majorHAnsi" w:hAnsiTheme="majorHAnsi" w:cs="Arial"/>
          <w:noProof/>
          <w:lang w:val="en-US" w:eastAsia="it-IT"/>
        </w:rPr>
      </w:pPr>
    </w:p>
    <w:p w14:paraId="1B12A2FB" w14:textId="56405ECA" w:rsidR="00C76C22" w:rsidRDefault="00C76C22" w:rsidP="0013153C">
      <w:pPr>
        <w:spacing w:line="360" w:lineRule="auto"/>
        <w:jc w:val="center"/>
        <w:rPr>
          <w:rFonts w:asciiTheme="majorHAnsi" w:hAnsiTheme="majorHAnsi" w:cs="Arial"/>
          <w:lang w:val="en-GB"/>
        </w:rPr>
      </w:pPr>
      <w:r>
        <w:rPr>
          <w:rFonts w:asciiTheme="majorHAnsi" w:hAnsiTheme="majorHAnsi" w:cs="Arial"/>
          <w:noProof/>
          <w:lang w:val="it-IT" w:eastAsia="it-IT"/>
        </w:rPr>
        <w:drawing>
          <wp:inline distT="0" distB="0" distL="0" distR="0" wp14:anchorId="7E814990" wp14:editId="460D4979">
            <wp:extent cx="6120130" cy="2990215"/>
            <wp:effectExtent l="0" t="0" r="0" b="63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ercice_FigureCO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9CF84" w14:textId="7B195A64" w:rsidR="00E327EF" w:rsidRPr="00E327EF" w:rsidRDefault="0013153C" w:rsidP="00E327EF">
      <w:pPr>
        <w:jc w:val="both"/>
        <w:rPr>
          <w:rFonts w:asciiTheme="majorHAnsi" w:hAnsiTheme="majorHAnsi" w:cs="Arial"/>
          <w:i/>
          <w:sz w:val="20"/>
          <w:szCs w:val="20"/>
          <w:lang w:val="en-GB"/>
        </w:rPr>
      </w:pPr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Figure 4: Soil </w:t>
      </w:r>
      <w:r w:rsidRPr="00E327EF">
        <w:rPr>
          <w:rFonts w:asciiTheme="majorHAnsi" w:hAnsiTheme="majorHAnsi" w:cs="Arial" w:hint="eastAsia"/>
          <w:i/>
          <w:sz w:val="20"/>
          <w:szCs w:val="20"/>
          <w:lang w:val="en-GB"/>
        </w:rPr>
        <w:t>CO</w:t>
      </w:r>
      <w:r w:rsidRPr="00E327EF">
        <w:rPr>
          <w:rFonts w:asciiTheme="majorHAnsi" w:hAnsiTheme="majorHAnsi" w:cs="Arial" w:hint="eastAsia"/>
          <w:i/>
          <w:sz w:val="20"/>
          <w:szCs w:val="20"/>
          <w:vertAlign w:val="subscript"/>
          <w:lang w:val="en-GB"/>
        </w:rPr>
        <w:t>2</w:t>
      </w:r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</w:t>
      </w:r>
      <w:r w:rsidRPr="00E327EF">
        <w:rPr>
          <w:rFonts w:asciiTheme="majorHAnsi" w:hAnsiTheme="majorHAnsi" w:cs="Arial" w:hint="eastAsia"/>
          <w:i/>
          <w:sz w:val="20"/>
          <w:szCs w:val="20"/>
          <w:lang w:val="en-GB"/>
        </w:rPr>
        <w:t>flux</w:t>
      </w:r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recorded </w:t>
      </w:r>
      <w:r w:rsidR="008B7D3E">
        <w:rPr>
          <w:rFonts w:asciiTheme="majorHAnsi" w:hAnsiTheme="majorHAnsi" w:cs="Arial"/>
          <w:i/>
          <w:sz w:val="20"/>
          <w:szCs w:val="20"/>
          <w:lang w:val="en-GB"/>
        </w:rPr>
        <w:t>by</w:t>
      </w:r>
      <w:r w:rsidR="008B7D3E"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</w:t>
      </w:r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the </w:t>
      </w:r>
      <w:proofErr w:type="spellStart"/>
      <w:r w:rsidRPr="00E327EF">
        <w:rPr>
          <w:rFonts w:asciiTheme="majorHAnsi" w:hAnsiTheme="majorHAnsi" w:cs="Arial"/>
          <w:i/>
          <w:sz w:val="20"/>
          <w:szCs w:val="20"/>
          <w:lang w:val="en-GB"/>
        </w:rPr>
        <w:t>Plaine</w:t>
      </w:r>
      <w:proofErr w:type="spellEnd"/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des </w:t>
      </w:r>
      <w:proofErr w:type="spellStart"/>
      <w:r w:rsidRPr="00E327EF">
        <w:rPr>
          <w:rFonts w:asciiTheme="majorHAnsi" w:hAnsiTheme="majorHAnsi" w:cs="Arial"/>
          <w:i/>
          <w:sz w:val="20"/>
          <w:szCs w:val="20"/>
          <w:lang w:val="en-GB"/>
        </w:rPr>
        <w:t>Palmistes</w:t>
      </w:r>
      <w:proofErr w:type="spellEnd"/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station between </w:t>
      </w:r>
      <w:r w:rsidR="00E327EF"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May 2019 </w:t>
      </w:r>
      <w:r w:rsidRPr="00E327EF">
        <w:rPr>
          <w:rFonts w:asciiTheme="majorHAnsi" w:hAnsiTheme="majorHAnsi" w:cs="Arial"/>
          <w:i/>
          <w:sz w:val="20"/>
          <w:szCs w:val="20"/>
          <w:lang w:val="en-GB"/>
        </w:rPr>
        <w:t>and April 2020. CO</w:t>
      </w:r>
      <w:r w:rsidRPr="00E327EF">
        <w:rPr>
          <w:rFonts w:asciiTheme="majorHAnsi" w:hAnsiTheme="majorHAnsi" w:cs="Arial"/>
          <w:i/>
          <w:sz w:val="20"/>
          <w:szCs w:val="20"/>
          <w:vertAlign w:val="subscript"/>
          <w:lang w:val="en-GB"/>
        </w:rPr>
        <w:t>2</w:t>
      </w:r>
      <w:r w:rsidRPr="00E327EF">
        <w:rPr>
          <w:rFonts w:asciiTheme="majorHAnsi" w:hAnsiTheme="majorHAnsi" w:cs="Arial"/>
          <w:i/>
          <w:sz w:val="20"/>
          <w:szCs w:val="20"/>
          <w:lang w:val="en-GB"/>
        </w:rPr>
        <w:t xml:space="preserve"> detection in the far field often means a deep rise of magma (©OVPF/IPGP).</w:t>
      </w:r>
    </w:p>
    <w:p w14:paraId="1BECB5BD" w14:textId="4F4E7BF2" w:rsidR="00B56C09" w:rsidRDefault="00B56C09" w:rsidP="0013153C">
      <w:pPr>
        <w:pStyle w:val="NormaleWeb"/>
        <w:spacing w:line="360" w:lineRule="auto"/>
        <w:jc w:val="both"/>
        <w:rPr>
          <w:rFonts w:asciiTheme="majorHAnsi" w:hAnsiTheme="majorHAnsi" w:cs="Arial"/>
          <w:b/>
          <w:color w:val="FF0000"/>
          <w:sz w:val="24"/>
          <w:szCs w:val="24"/>
          <w:lang w:val="en-GB"/>
        </w:rPr>
      </w:pPr>
    </w:p>
    <w:p w14:paraId="4D159052" w14:textId="77777777" w:rsidR="00B56C09" w:rsidRDefault="00B56C09" w:rsidP="0013153C">
      <w:pPr>
        <w:pStyle w:val="NormaleWeb"/>
        <w:spacing w:line="360" w:lineRule="auto"/>
        <w:jc w:val="both"/>
        <w:rPr>
          <w:rFonts w:asciiTheme="majorHAnsi" w:hAnsiTheme="majorHAnsi" w:cs="Arial"/>
          <w:b/>
          <w:color w:val="FF0000"/>
          <w:sz w:val="24"/>
          <w:szCs w:val="24"/>
          <w:lang w:val="en-GB"/>
        </w:rPr>
      </w:pPr>
    </w:p>
    <w:p w14:paraId="764D4042" w14:textId="0FADE764" w:rsidR="00567908" w:rsidRPr="00921BD5" w:rsidRDefault="0013153C" w:rsidP="00921BD5">
      <w:pPr>
        <w:pStyle w:val="NormaleWeb"/>
        <w:spacing w:line="360" w:lineRule="auto"/>
        <w:jc w:val="both"/>
        <w:rPr>
          <w:rFonts w:asciiTheme="majorHAnsi" w:hAnsiTheme="majorHAnsi" w:cs="Arial"/>
          <w:color w:val="FF0000"/>
          <w:sz w:val="24"/>
          <w:szCs w:val="24"/>
          <w:lang w:val="en-GB"/>
        </w:rPr>
      </w:pPr>
      <w:r w:rsidRPr="00E327EF">
        <w:rPr>
          <w:rFonts w:asciiTheme="majorHAnsi" w:hAnsiTheme="majorHAnsi" w:cs="Arial"/>
          <w:b/>
          <w:color w:val="FF0000"/>
          <w:sz w:val="24"/>
          <w:szCs w:val="24"/>
          <w:lang w:val="en-GB"/>
        </w:rPr>
        <w:t>Requested Alert level</w:t>
      </w:r>
      <w:r w:rsidRPr="00E327EF">
        <w:rPr>
          <w:rFonts w:asciiTheme="majorHAnsi" w:hAnsiTheme="majorHAnsi" w:cs="Arial"/>
          <w:color w:val="FF0000"/>
          <w:sz w:val="24"/>
          <w:szCs w:val="24"/>
          <w:lang w:val="en-GB"/>
        </w:rPr>
        <w:t>: A</w:t>
      </w:r>
      <w:r w:rsidR="003D5DAA">
        <w:rPr>
          <w:rFonts w:asciiTheme="majorHAnsi" w:hAnsiTheme="majorHAnsi" w:cs="Arial"/>
          <w:color w:val="FF0000"/>
          <w:sz w:val="24"/>
          <w:szCs w:val="24"/>
          <w:lang w:val="en-GB"/>
        </w:rPr>
        <w:t>lert 1 (on-going seismic crisis</w:t>
      </w:r>
      <w:r w:rsidRPr="00E327EF">
        <w:rPr>
          <w:rFonts w:asciiTheme="majorHAnsi" w:hAnsiTheme="majorHAnsi" w:cs="Arial"/>
          <w:color w:val="FF0000"/>
          <w:sz w:val="24"/>
          <w:szCs w:val="24"/>
          <w:lang w:val="en-GB"/>
        </w:rPr>
        <w:t>)</w:t>
      </w:r>
      <w:bookmarkStart w:id="0" w:name="_GoBack"/>
      <w:bookmarkEnd w:id="0"/>
    </w:p>
    <w:sectPr w:rsidR="00567908" w:rsidRPr="00921BD5" w:rsidSect="003E384B">
      <w:headerReference w:type="default" r:id="rId13"/>
      <w:footerReference w:type="default" r:id="rId14"/>
      <w:pgSz w:w="11906" w:h="16838"/>
      <w:pgMar w:top="1418" w:right="1134" w:bottom="1134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73660CA" w16cid:durableId="24019EC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5D7EF5" w14:textId="77777777" w:rsidR="00F62D20" w:rsidRDefault="00F62D20" w:rsidP="0093558C">
      <w:pPr>
        <w:spacing w:after="0" w:line="240" w:lineRule="auto"/>
      </w:pPr>
      <w:r>
        <w:separator/>
      </w:r>
    </w:p>
  </w:endnote>
  <w:endnote w:type="continuationSeparator" w:id="0">
    <w:p w14:paraId="36957554" w14:textId="77777777" w:rsidR="00F62D20" w:rsidRDefault="00F62D20" w:rsidP="009355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">
    <w:altName w:val="﷽﷽﷽﷽﷽﷽Ą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64878805"/>
      <w:docPartObj>
        <w:docPartGallery w:val="Page Numbers (Bottom of Page)"/>
        <w:docPartUnique/>
      </w:docPartObj>
    </w:sdtPr>
    <w:sdtEndPr/>
    <w:sdtContent>
      <w:p w14:paraId="63992E3F" w14:textId="2FD9D741" w:rsidR="00682E52" w:rsidRDefault="00682E52">
        <w:pPr>
          <w:pStyle w:val="Pidipa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1BD5">
          <w:rPr>
            <w:noProof/>
          </w:rPr>
          <w:t>3</w:t>
        </w:r>
        <w:r>
          <w:fldChar w:fldCharType="end"/>
        </w:r>
      </w:p>
    </w:sdtContent>
  </w:sdt>
  <w:p w14:paraId="7051E369" w14:textId="77777777" w:rsidR="00682E52" w:rsidRDefault="00682E52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915AEB" w14:textId="77777777" w:rsidR="00F62D20" w:rsidRDefault="00F62D20" w:rsidP="0093558C">
      <w:pPr>
        <w:spacing w:after="0" w:line="240" w:lineRule="auto"/>
      </w:pPr>
      <w:r>
        <w:separator/>
      </w:r>
    </w:p>
  </w:footnote>
  <w:footnote w:type="continuationSeparator" w:id="0">
    <w:p w14:paraId="6A79FF91" w14:textId="77777777" w:rsidR="00F62D20" w:rsidRDefault="00F62D20" w:rsidP="009355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b/>
        <w:color w:val="0070C0"/>
        <w:sz w:val="32"/>
        <w:szCs w:val="32"/>
      </w:rPr>
      <w:alias w:val="Titolo"/>
      <w:id w:val="77738743"/>
      <w:placeholder>
        <w:docPart w:val="46CE4A433F7E4DEF909D85CB0E7EC97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4044B638" w14:textId="45459A30" w:rsidR="00AC37FA" w:rsidRPr="00AC37FA" w:rsidRDefault="00AC37FA">
        <w:pPr>
          <w:pStyle w:val="Intestazione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b/>
            <w:color w:val="0070C0"/>
            <w:sz w:val="32"/>
            <w:szCs w:val="32"/>
          </w:rPr>
        </w:pPr>
        <w:r w:rsidRPr="00AC37FA">
          <w:rPr>
            <w:rFonts w:asciiTheme="majorHAnsi" w:eastAsiaTheme="majorEastAsia" w:hAnsiTheme="majorHAnsi" w:cstheme="majorBidi"/>
            <w:b/>
            <w:color w:val="0070C0"/>
            <w:sz w:val="32"/>
            <w:szCs w:val="32"/>
          </w:rPr>
          <w:t>EXERCISE!! EXERCISE!! EXERCISE!!</w:t>
        </w:r>
      </w:p>
    </w:sdtContent>
  </w:sdt>
  <w:p w14:paraId="73B8F3D3" w14:textId="77777777" w:rsidR="00AC37FA" w:rsidRDefault="00AC37FA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682050"/>
    <w:multiLevelType w:val="hybridMultilevel"/>
    <w:tmpl w:val="CCFECD0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BA4"/>
    <w:rsid w:val="00000180"/>
    <w:rsid w:val="00001E16"/>
    <w:rsid w:val="00004564"/>
    <w:rsid w:val="00005184"/>
    <w:rsid w:val="000157AC"/>
    <w:rsid w:val="00024174"/>
    <w:rsid w:val="00043FFE"/>
    <w:rsid w:val="000462FE"/>
    <w:rsid w:val="00046CCC"/>
    <w:rsid w:val="00051479"/>
    <w:rsid w:val="00053926"/>
    <w:rsid w:val="00054B9F"/>
    <w:rsid w:val="00062024"/>
    <w:rsid w:val="00076ED5"/>
    <w:rsid w:val="00086AE9"/>
    <w:rsid w:val="000E30C9"/>
    <w:rsid w:val="000E460A"/>
    <w:rsid w:val="000F44D8"/>
    <w:rsid w:val="000F6BAB"/>
    <w:rsid w:val="0010035A"/>
    <w:rsid w:val="0013153C"/>
    <w:rsid w:val="00155D9D"/>
    <w:rsid w:val="00156F3F"/>
    <w:rsid w:val="001624F5"/>
    <w:rsid w:val="0016425E"/>
    <w:rsid w:val="00165452"/>
    <w:rsid w:val="00173CFF"/>
    <w:rsid w:val="00181566"/>
    <w:rsid w:val="001A67EF"/>
    <w:rsid w:val="001B63F5"/>
    <w:rsid w:val="001C6E02"/>
    <w:rsid w:val="001C78CB"/>
    <w:rsid w:val="001D02B9"/>
    <w:rsid w:val="001E33BF"/>
    <w:rsid w:val="001F2D40"/>
    <w:rsid w:val="00211EC0"/>
    <w:rsid w:val="00212C32"/>
    <w:rsid w:val="0022657E"/>
    <w:rsid w:val="00230D52"/>
    <w:rsid w:val="00245060"/>
    <w:rsid w:val="00250F91"/>
    <w:rsid w:val="002729AB"/>
    <w:rsid w:val="00274BB8"/>
    <w:rsid w:val="002A3910"/>
    <w:rsid w:val="002E7650"/>
    <w:rsid w:val="00303291"/>
    <w:rsid w:val="00327AB9"/>
    <w:rsid w:val="00342A26"/>
    <w:rsid w:val="00366BF8"/>
    <w:rsid w:val="00373A20"/>
    <w:rsid w:val="003854FF"/>
    <w:rsid w:val="0039752E"/>
    <w:rsid w:val="003B02BA"/>
    <w:rsid w:val="003C2B6E"/>
    <w:rsid w:val="003D1220"/>
    <w:rsid w:val="003D5DAA"/>
    <w:rsid w:val="003E384B"/>
    <w:rsid w:val="003F1324"/>
    <w:rsid w:val="003F175C"/>
    <w:rsid w:val="003F2CAD"/>
    <w:rsid w:val="00401D3F"/>
    <w:rsid w:val="00412EB1"/>
    <w:rsid w:val="00431379"/>
    <w:rsid w:val="00433A3B"/>
    <w:rsid w:val="0044685D"/>
    <w:rsid w:val="00463940"/>
    <w:rsid w:val="0048206F"/>
    <w:rsid w:val="004920ED"/>
    <w:rsid w:val="004A5210"/>
    <w:rsid w:val="004A54DB"/>
    <w:rsid w:val="004E0893"/>
    <w:rsid w:val="004F7265"/>
    <w:rsid w:val="005062E3"/>
    <w:rsid w:val="0050653C"/>
    <w:rsid w:val="00527B2B"/>
    <w:rsid w:val="005426A4"/>
    <w:rsid w:val="0055557F"/>
    <w:rsid w:val="00567908"/>
    <w:rsid w:val="00576562"/>
    <w:rsid w:val="00586260"/>
    <w:rsid w:val="00587407"/>
    <w:rsid w:val="005B6974"/>
    <w:rsid w:val="005B7AAE"/>
    <w:rsid w:val="005C74D8"/>
    <w:rsid w:val="005E1DFD"/>
    <w:rsid w:val="005E4879"/>
    <w:rsid w:val="005F3269"/>
    <w:rsid w:val="0061330B"/>
    <w:rsid w:val="00617357"/>
    <w:rsid w:val="00621CB3"/>
    <w:rsid w:val="00627FFD"/>
    <w:rsid w:val="006348DE"/>
    <w:rsid w:val="00646F5C"/>
    <w:rsid w:val="00672AB0"/>
    <w:rsid w:val="00681229"/>
    <w:rsid w:val="00682E52"/>
    <w:rsid w:val="00690111"/>
    <w:rsid w:val="00695A32"/>
    <w:rsid w:val="006B3725"/>
    <w:rsid w:val="006D1203"/>
    <w:rsid w:val="006E5CE4"/>
    <w:rsid w:val="00700224"/>
    <w:rsid w:val="007037ED"/>
    <w:rsid w:val="007243CD"/>
    <w:rsid w:val="0072455B"/>
    <w:rsid w:val="00750415"/>
    <w:rsid w:val="007700E0"/>
    <w:rsid w:val="00771D17"/>
    <w:rsid w:val="0078524B"/>
    <w:rsid w:val="007B60B9"/>
    <w:rsid w:val="007C4EEC"/>
    <w:rsid w:val="007D3898"/>
    <w:rsid w:val="007F1DDB"/>
    <w:rsid w:val="00802BA4"/>
    <w:rsid w:val="00804C00"/>
    <w:rsid w:val="008062E3"/>
    <w:rsid w:val="00811EEA"/>
    <w:rsid w:val="008127AC"/>
    <w:rsid w:val="00816A13"/>
    <w:rsid w:val="008263F1"/>
    <w:rsid w:val="008273B4"/>
    <w:rsid w:val="00844BED"/>
    <w:rsid w:val="00857103"/>
    <w:rsid w:val="00863013"/>
    <w:rsid w:val="00864FC1"/>
    <w:rsid w:val="008659E6"/>
    <w:rsid w:val="00867496"/>
    <w:rsid w:val="008711B3"/>
    <w:rsid w:val="00883EEC"/>
    <w:rsid w:val="008B0249"/>
    <w:rsid w:val="008B07F1"/>
    <w:rsid w:val="008B7D3E"/>
    <w:rsid w:val="008D0F9A"/>
    <w:rsid w:val="008D552A"/>
    <w:rsid w:val="008E13A5"/>
    <w:rsid w:val="00900734"/>
    <w:rsid w:val="00906A21"/>
    <w:rsid w:val="00921BD5"/>
    <w:rsid w:val="0093558C"/>
    <w:rsid w:val="00937E78"/>
    <w:rsid w:val="009505A0"/>
    <w:rsid w:val="00952FA4"/>
    <w:rsid w:val="00972011"/>
    <w:rsid w:val="00981F04"/>
    <w:rsid w:val="009B2E3D"/>
    <w:rsid w:val="009C4CDA"/>
    <w:rsid w:val="009D686E"/>
    <w:rsid w:val="00A01CAE"/>
    <w:rsid w:val="00A25A28"/>
    <w:rsid w:val="00A411B2"/>
    <w:rsid w:val="00A5635D"/>
    <w:rsid w:val="00A72456"/>
    <w:rsid w:val="00A7498A"/>
    <w:rsid w:val="00A968F7"/>
    <w:rsid w:val="00AB6512"/>
    <w:rsid w:val="00AB6EBB"/>
    <w:rsid w:val="00AC37FA"/>
    <w:rsid w:val="00AC5C02"/>
    <w:rsid w:val="00AE3B4B"/>
    <w:rsid w:val="00B27A14"/>
    <w:rsid w:val="00B36FEF"/>
    <w:rsid w:val="00B42B88"/>
    <w:rsid w:val="00B56C09"/>
    <w:rsid w:val="00B9615B"/>
    <w:rsid w:val="00BB006C"/>
    <w:rsid w:val="00BB5BE5"/>
    <w:rsid w:val="00BC79F1"/>
    <w:rsid w:val="00BE6A7F"/>
    <w:rsid w:val="00BF6268"/>
    <w:rsid w:val="00BF6A9A"/>
    <w:rsid w:val="00C00EE0"/>
    <w:rsid w:val="00C018F7"/>
    <w:rsid w:val="00C06454"/>
    <w:rsid w:val="00C24731"/>
    <w:rsid w:val="00C76C22"/>
    <w:rsid w:val="00CB5BCE"/>
    <w:rsid w:val="00CC07A8"/>
    <w:rsid w:val="00CC3E69"/>
    <w:rsid w:val="00CC583D"/>
    <w:rsid w:val="00CF2925"/>
    <w:rsid w:val="00D16FFC"/>
    <w:rsid w:val="00D17816"/>
    <w:rsid w:val="00D315C4"/>
    <w:rsid w:val="00D742EA"/>
    <w:rsid w:val="00DB0F27"/>
    <w:rsid w:val="00DC26DE"/>
    <w:rsid w:val="00DD3BAF"/>
    <w:rsid w:val="00DF03C7"/>
    <w:rsid w:val="00DF4E37"/>
    <w:rsid w:val="00E31BE1"/>
    <w:rsid w:val="00E327EF"/>
    <w:rsid w:val="00E35865"/>
    <w:rsid w:val="00E418BE"/>
    <w:rsid w:val="00E428FD"/>
    <w:rsid w:val="00E465B3"/>
    <w:rsid w:val="00E70988"/>
    <w:rsid w:val="00E74F3A"/>
    <w:rsid w:val="00E7519F"/>
    <w:rsid w:val="00E7561F"/>
    <w:rsid w:val="00E75A74"/>
    <w:rsid w:val="00E83C00"/>
    <w:rsid w:val="00E95CB0"/>
    <w:rsid w:val="00EB3ABB"/>
    <w:rsid w:val="00EB3EDA"/>
    <w:rsid w:val="00ED2671"/>
    <w:rsid w:val="00EF1B30"/>
    <w:rsid w:val="00F0394E"/>
    <w:rsid w:val="00F203CE"/>
    <w:rsid w:val="00F213B0"/>
    <w:rsid w:val="00F25D6D"/>
    <w:rsid w:val="00F3380A"/>
    <w:rsid w:val="00F372E7"/>
    <w:rsid w:val="00F5637E"/>
    <w:rsid w:val="00F62D20"/>
    <w:rsid w:val="00F76D1B"/>
    <w:rsid w:val="00F922FF"/>
    <w:rsid w:val="00FA4B68"/>
    <w:rsid w:val="00FA7387"/>
    <w:rsid w:val="00FC30C2"/>
    <w:rsid w:val="00FC624C"/>
    <w:rsid w:val="00FD5249"/>
    <w:rsid w:val="00FE21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4A3A53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E1DF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A968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968F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968F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968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968F7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968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968F7"/>
    <w:rPr>
      <w:rFonts w:ascii="Segoe U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558C"/>
  </w:style>
  <w:style w:type="paragraph" w:styleId="Pidipagina">
    <w:name w:val="footer"/>
    <w:basedOn w:val="Normale"/>
    <w:link w:val="Pidipagina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558C"/>
  </w:style>
  <w:style w:type="paragraph" w:styleId="Paragrafoelenco">
    <w:name w:val="List Paragraph"/>
    <w:basedOn w:val="Normale"/>
    <w:uiPriority w:val="34"/>
    <w:qFormat/>
    <w:rsid w:val="00771D17"/>
    <w:pPr>
      <w:ind w:left="720"/>
      <w:contextualSpacing/>
    </w:pPr>
  </w:style>
  <w:style w:type="paragraph" w:customStyle="1" w:styleId="Intestazione1">
    <w:name w:val="Intestazione1"/>
    <w:basedOn w:val="Normale"/>
    <w:rsid w:val="0013153C"/>
    <w:pPr>
      <w:suppressLineNumbers/>
      <w:tabs>
        <w:tab w:val="center" w:pos="4819"/>
        <w:tab w:val="right" w:pos="9638"/>
      </w:tabs>
      <w:spacing w:after="0" w:line="240" w:lineRule="auto"/>
    </w:pPr>
    <w:rPr>
      <w:rFonts w:ascii="Liberation Serif" w:eastAsia="Arial Unicode MS" w:hAnsi="Liberation Serif" w:cs="Lucida Sans"/>
      <w:sz w:val="24"/>
      <w:szCs w:val="24"/>
      <w:lang w:eastAsia="zh-CN" w:bidi="hi-IN"/>
    </w:rPr>
  </w:style>
  <w:style w:type="paragraph" w:styleId="NormaleWeb">
    <w:name w:val="Normal (Web)"/>
    <w:basedOn w:val="Normale"/>
    <w:uiPriority w:val="99"/>
    <w:unhideWhenUsed/>
    <w:rsid w:val="0013153C"/>
    <w:pPr>
      <w:spacing w:before="100" w:beforeAutospacing="1" w:after="100" w:afterAutospacing="1" w:line="240" w:lineRule="auto"/>
    </w:pPr>
    <w:rPr>
      <w:rFonts w:ascii="Times" w:eastAsia="MS Mincho" w:hAnsi="Times" w:cs="Times New Roman"/>
      <w:sz w:val="20"/>
      <w:szCs w:val="20"/>
      <w:lang w:eastAsia="fr-FR"/>
    </w:rPr>
  </w:style>
  <w:style w:type="character" w:styleId="Collegamentoipertestuale">
    <w:name w:val="Hyperlink"/>
    <w:uiPriority w:val="99"/>
    <w:unhideWhenUsed/>
    <w:rsid w:val="0013153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E1DFD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A968F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968F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968F7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968F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968F7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968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968F7"/>
    <w:rPr>
      <w:rFonts w:ascii="Segoe UI" w:hAnsi="Segoe UI" w:cs="Segoe UI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3558C"/>
  </w:style>
  <w:style w:type="paragraph" w:styleId="Pidipagina">
    <w:name w:val="footer"/>
    <w:basedOn w:val="Normale"/>
    <w:link w:val="PidipaginaCarattere"/>
    <w:uiPriority w:val="99"/>
    <w:unhideWhenUsed/>
    <w:rsid w:val="0093558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3558C"/>
  </w:style>
  <w:style w:type="paragraph" w:styleId="Paragrafoelenco">
    <w:name w:val="List Paragraph"/>
    <w:basedOn w:val="Normale"/>
    <w:uiPriority w:val="34"/>
    <w:qFormat/>
    <w:rsid w:val="00771D17"/>
    <w:pPr>
      <w:ind w:left="720"/>
      <w:contextualSpacing/>
    </w:pPr>
  </w:style>
  <w:style w:type="paragraph" w:customStyle="1" w:styleId="Intestazione1">
    <w:name w:val="Intestazione1"/>
    <w:basedOn w:val="Normale"/>
    <w:rsid w:val="0013153C"/>
    <w:pPr>
      <w:suppressLineNumbers/>
      <w:tabs>
        <w:tab w:val="center" w:pos="4819"/>
        <w:tab w:val="right" w:pos="9638"/>
      </w:tabs>
      <w:spacing w:after="0" w:line="240" w:lineRule="auto"/>
    </w:pPr>
    <w:rPr>
      <w:rFonts w:ascii="Liberation Serif" w:eastAsia="Arial Unicode MS" w:hAnsi="Liberation Serif" w:cs="Lucida Sans"/>
      <w:sz w:val="24"/>
      <w:szCs w:val="24"/>
      <w:lang w:eastAsia="zh-CN" w:bidi="hi-IN"/>
    </w:rPr>
  </w:style>
  <w:style w:type="paragraph" w:styleId="NormaleWeb">
    <w:name w:val="Normal (Web)"/>
    <w:basedOn w:val="Normale"/>
    <w:uiPriority w:val="99"/>
    <w:unhideWhenUsed/>
    <w:rsid w:val="0013153C"/>
    <w:pPr>
      <w:spacing w:before="100" w:beforeAutospacing="1" w:after="100" w:afterAutospacing="1" w:line="240" w:lineRule="auto"/>
    </w:pPr>
    <w:rPr>
      <w:rFonts w:ascii="Times" w:eastAsia="MS Mincho" w:hAnsi="Times" w:cs="Times New Roman"/>
      <w:sz w:val="20"/>
      <w:szCs w:val="20"/>
      <w:lang w:eastAsia="fr-FR"/>
    </w:rPr>
  </w:style>
  <w:style w:type="character" w:styleId="Collegamentoipertestuale">
    <w:name w:val="Hyperlink"/>
    <w:uiPriority w:val="99"/>
    <w:unhideWhenUsed/>
    <w:rsid w:val="0013153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Macintosh%20HD:Users:Aline:Desktop:sismici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17"/>
    </mc:Choice>
    <mc:Fallback>
      <c:style val="17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cat>
            <c:numRef>
              <c:f>Feuil1!$A$1:$A$20</c:f>
              <c:numCache>
                <c:formatCode>m/d/yy</c:formatCode>
                <c:ptCount val="20"/>
                <c:pt idx="0">
                  <c:v>44280</c:v>
                </c:pt>
                <c:pt idx="1">
                  <c:v>44281</c:v>
                </c:pt>
                <c:pt idx="2">
                  <c:v>44282</c:v>
                </c:pt>
                <c:pt idx="3">
                  <c:v>44283</c:v>
                </c:pt>
                <c:pt idx="4">
                  <c:v>44284</c:v>
                </c:pt>
                <c:pt idx="5">
                  <c:v>44285</c:v>
                </c:pt>
                <c:pt idx="6">
                  <c:v>44286</c:v>
                </c:pt>
                <c:pt idx="7">
                  <c:v>44287</c:v>
                </c:pt>
                <c:pt idx="8">
                  <c:v>44288</c:v>
                </c:pt>
                <c:pt idx="9">
                  <c:v>44289</c:v>
                </c:pt>
                <c:pt idx="10">
                  <c:v>44290</c:v>
                </c:pt>
                <c:pt idx="11">
                  <c:v>44291</c:v>
                </c:pt>
                <c:pt idx="12">
                  <c:v>44292</c:v>
                </c:pt>
                <c:pt idx="13">
                  <c:v>44293</c:v>
                </c:pt>
                <c:pt idx="14">
                  <c:v>44294</c:v>
                </c:pt>
                <c:pt idx="15">
                  <c:v>44295</c:v>
                </c:pt>
                <c:pt idx="16">
                  <c:v>44296</c:v>
                </c:pt>
                <c:pt idx="17">
                  <c:v>44297</c:v>
                </c:pt>
                <c:pt idx="18">
                  <c:v>44298</c:v>
                </c:pt>
                <c:pt idx="19">
                  <c:v>44299</c:v>
                </c:pt>
              </c:numCache>
            </c:numRef>
          </c:cat>
          <c:val>
            <c:numRef>
              <c:f>Feuil1!$B$1:$B$20</c:f>
              <c:numCache>
                <c:formatCode>General</c:formatCode>
                <c:ptCount val="20"/>
                <c:pt idx="0">
                  <c:v>2</c:v>
                </c:pt>
                <c:pt idx="1">
                  <c:v>9</c:v>
                </c:pt>
                <c:pt idx="2">
                  <c:v>11</c:v>
                </c:pt>
                <c:pt idx="3">
                  <c:v>10</c:v>
                </c:pt>
                <c:pt idx="4">
                  <c:v>9</c:v>
                </c:pt>
                <c:pt idx="5">
                  <c:v>8</c:v>
                </c:pt>
                <c:pt idx="6">
                  <c:v>12</c:v>
                </c:pt>
                <c:pt idx="7">
                  <c:v>15</c:v>
                </c:pt>
                <c:pt idx="8">
                  <c:v>22</c:v>
                </c:pt>
                <c:pt idx="9">
                  <c:v>17</c:v>
                </c:pt>
                <c:pt idx="10">
                  <c:v>21</c:v>
                </c:pt>
                <c:pt idx="11">
                  <c:v>29</c:v>
                </c:pt>
                <c:pt idx="12">
                  <c:v>25</c:v>
                </c:pt>
                <c:pt idx="13">
                  <c:v>49</c:v>
                </c:pt>
                <c:pt idx="14">
                  <c:v>20</c:v>
                </c:pt>
                <c:pt idx="15">
                  <c:v>31</c:v>
                </c:pt>
                <c:pt idx="16">
                  <c:v>33</c:v>
                </c:pt>
                <c:pt idx="17">
                  <c:v>32</c:v>
                </c:pt>
                <c:pt idx="18">
                  <c:v>42</c:v>
                </c:pt>
                <c:pt idx="19">
                  <c:v>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279-444E-B64D-EF62DDD2904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6918016"/>
        <c:axId val="146923904"/>
      </c:barChart>
      <c:dateAx>
        <c:axId val="146918016"/>
        <c:scaling>
          <c:orientation val="minMax"/>
        </c:scaling>
        <c:delete val="0"/>
        <c:axPos val="b"/>
        <c:numFmt formatCode="m/d/yy" sourceLinked="1"/>
        <c:majorTickMark val="out"/>
        <c:minorTickMark val="none"/>
        <c:tickLblPos val="nextTo"/>
        <c:crossAx val="146923904"/>
        <c:crosses val="autoZero"/>
        <c:auto val="1"/>
        <c:lblOffset val="100"/>
        <c:baseTimeUnit val="days"/>
      </c:dateAx>
      <c:valAx>
        <c:axId val="1469239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4691801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46CE4A433F7E4DEF909D85CB0E7EC97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D0B87D9-17F3-4913-8CD1-A765B157754E}"/>
      </w:docPartPr>
      <w:docPartBody>
        <w:p w:rsidR="002E65DD" w:rsidRDefault="0052069F" w:rsidP="0052069F">
          <w:pPr>
            <w:pStyle w:val="46CE4A433F7E4DEF909D85CB0E7EC97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[Digitare il titolo del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">
    <w:altName w:val="﷽﷽﷽﷽﷽﷽Ą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069F"/>
    <w:rsid w:val="00023A0B"/>
    <w:rsid w:val="000A3B56"/>
    <w:rsid w:val="001638E6"/>
    <w:rsid w:val="002E65DD"/>
    <w:rsid w:val="0052069F"/>
    <w:rsid w:val="005509D7"/>
    <w:rsid w:val="006951C4"/>
    <w:rsid w:val="00794C0D"/>
    <w:rsid w:val="00C23508"/>
    <w:rsid w:val="00CE7204"/>
    <w:rsid w:val="00D64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46CE4A433F7E4DEF909D85CB0E7EC970">
    <w:name w:val="46CE4A433F7E4DEF909D85CB0E7EC970"/>
    <w:rsid w:val="0052069F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46CE4A433F7E4DEF909D85CB0E7EC970">
    <w:name w:val="46CE4A433F7E4DEF909D85CB0E7EC970"/>
    <w:rsid w:val="0052069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B3633E-52CE-4185-8A35-269289C6F0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344</Words>
  <Characters>1965</Characters>
  <Application>Microsoft Office Word</Application>
  <DocSecurity>0</DocSecurity>
  <Lines>16</Lines>
  <Paragraphs>4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EXERCISE!! EXERCISE!! EXERCISE!!</vt:lpstr>
      <vt:lpstr>EXERCISE!! EXERCISE!! EXERCISE!!</vt:lpstr>
      <vt:lpstr/>
    </vt:vector>
  </TitlesOfParts>
  <Company>HP</Company>
  <LinksUpToDate>false</LinksUpToDate>
  <CharactersWithSpaces>2305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EXERCISE!! EXERCISE!! EXERCISE!!</dc:title>
  <dc:creator>Alessandro Tadini</dc:creator>
  <cp:lastModifiedBy>Alessandro Tadini</cp:lastModifiedBy>
  <cp:revision>4</cp:revision>
  <dcterms:created xsi:type="dcterms:W3CDTF">2021-03-21T15:14:00Z</dcterms:created>
  <dcterms:modified xsi:type="dcterms:W3CDTF">2021-04-06T10:42:00Z</dcterms:modified>
</cp:coreProperties>
</file>